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8CB" w:rsidRPr="00BB261E" w:rsidRDefault="00FD18CB" w:rsidP="00FD18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BB26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</w:t>
      </w:r>
      <w:r w:rsidRPr="00BB26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от 10 июня 2019 г. N 286</w:t>
      </w:r>
    </w:p>
    <w:bookmarkEnd w:id="0"/>
    <w:p w:rsidR="00FD18CB" w:rsidRPr="00755AF2" w:rsidRDefault="00FD18CB" w:rsidP="00FD18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55A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 ВНЕСЕНИИ ИЗМЕНЕНИЙ </w:t>
      </w:r>
      <w:r w:rsidRPr="00755A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 xml:space="preserve">В ПОРЯДОК ОРГАНИЗАЦИИ И ОСУЩЕСТВЛЕНИЯ ОБРАЗОВАТЕЛЬНОЙ </w:t>
      </w:r>
      <w:r w:rsidRPr="00755A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 xml:space="preserve">ДЕЯТЕЛЬНОСТИ ПО ОСНОВНЫМ ОБЩЕОБРАЗОВАТЕЛЬНЫМ ПРОГРАММАМ - </w:t>
      </w:r>
      <w:r w:rsidRPr="00755A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 xml:space="preserve">ОБРАЗОВАТЕЛЬНЫМ ПРОГРАММАМ НАЧАЛЬНОГО ОБЩЕГО, ОСНОВНОГО </w:t>
      </w:r>
      <w:r w:rsidRPr="00755A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 xml:space="preserve">ОБЩЕГО И СРЕДНЕГО ОБЩЕГО ОБРАЗОВАНИЯ, УТВЕРЖДЕННЫЙ ПРИКАЗОМ </w:t>
      </w:r>
      <w:r w:rsidRPr="00755A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 xml:space="preserve">МИНИСТЕРСТВА ОБРАЗОВАНИЯ И НАУКИ РОССИЙСКОЙ ФЕДЕРАЦИИ </w:t>
      </w:r>
      <w:r w:rsidRPr="00755A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ОТ 30 АВГУСТА 2013 Г. N 1015</w:t>
      </w:r>
    </w:p>
    <w:p w:rsidR="00FD18CB" w:rsidRDefault="00FD18CB" w:rsidP="00FD18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11 статьи 13 Федерального </w:t>
      </w:r>
      <w:hyperlink r:id="rId4" w:history="1">
        <w:r w:rsidRPr="00BB26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 от 29 декабря 2012 г. N 273-ФЗ</w:t>
        </w:r>
      </w:hyperlink>
      <w:r w:rsidRPr="00BB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 образовании в Российской Федерации" (Собрание законодательства Российской Федерации, 2012, N 53, ст. 7598) и подпунктом 4.2.5 Положения о Министерстве просвещения Российской Федерации, утвержденного </w:t>
      </w:r>
      <w:hyperlink r:id="rId5" w:history="1">
        <w:r w:rsidRPr="00BB26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 Правительства Российской Федерации от 28 июля 2018 г. N 884</w:t>
        </w:r>
      </w:hyperlink>
      <w:r w:rsidRPr="00BB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2018, N 32 (часть II), ст. 5343; N 36, ст. 5634; 2019, N 12, ст. 1313), </w:t>
      </w:r>
      <w:proofErr w:type="spellStart"/>
      <w:r w:rsidRPr="00BB2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приказываю:Утвердить</w:t>
      </w:r>
      <w:proofErr w:type="spellEnd"/>
      <w:r w:rsidRPr="00BB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прилагаемые изменения, которые вносятся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</w:t>
      </w:r>
      <w:hyperlink r:id="rId6" w:history="1">
        <w:r w:rsidRPr="00BB26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приказом Министерства образования и науки Российской Федерации от 30 августа 2013 г. N 1015</w:t>
        </w:r>
      </w:hyperlink>
      <w:r w:rsidRPr="00BB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 Министерством юстиции Российской Федерации 1 октября 2013 г., регистрационный N 30067), с изменениями, внесенными </w:t>
      </w:r>
      <w:hyperlink r:id="rId7" w:history="1">
        <w:r w:rsidRPr="00BB26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приказами Министерства образования и науки Российской Федерации от 13 декабря 2013 г. N 1342</w:t>
        </w:r>
      </w:hyperlink>
      <w:r w:rsidRPr="00BB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 Министерством юстиции Российской Федерации 7 февраля 2014 г., регистрационный N 31250), от 28 мая 2014 г. N 598 (зарегистрирован Министерством юстиции Российской Федерации 1 августа 2014 г., регистрационный N 33406), от 17 июля 2015 г. N 734 (зарегистрирован Министерством юстиции Российской Федерации 13 августа 2015 г., регистрационный N 38490) и </w:t>
      </w:r>
      <w:hyperlink r:id="rId8" w:history="1">
        <w:r w:rsidRPr="00BB26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приказом Министерства просвещения Российской Федерации от 1 марта 2019 г. N 95</w:t>
        </w:r>
      </w:hyperlink>
      <w:r w:rsidRPr="00BB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 Министерством юстиции Российской Федерации 15 апреля 2019 г., регистрационный N 54381).</w:t>
      </w:r>
    </w:p>
    <w:p w:rsidR="00FD18CB" w:rsidRPr="00BB261E" w:rsidRDefault="00FD18CB" w:rsidP="00FD1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1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B261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Дополнить пункт 12 абзацем следующего содержания:</w:t>
      </w:r>
    </w:p>
    <w:p w:rsidR="00FD18CB" w:rsidRPr="00BB261E" w:rsidRDefault="00FD18CB" w:rsidP="00FD1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1E">
        <w:rPr>
          <w:rFonts w:ascii="Times New Roman" w:eastAsia="Times New Roman" w:hAnsi="Times New Roman" w:cs="Times New Roman"/>
          <w:sz w:val="28"/>
          <w:szCs w:val="28"/>
          <w:lang w:eastAsia="ru-RU"/>
        </w:rPr>
        <w:t>"Для обновления и совершенствования содержания и методов обучения по обязательным учебным предметам предметной области "Технология" и других предметных областей с учетом Стратегии научно-технологического развития Российской Федерации &lt;12&gt; общеобразовательные программы могут реализовываться образовательными организациями посредством сетевой формы с привлечением ресурсов организаций, обладающих соответствующим оборудованием, материально-техническим, кадровым и финансовым обеспечением.".</w:t>
      </w:r>
    </w:p>
    <w:p w:rsidR="007A3A8C" w:rsidRDefault="007A3A8C"/>
    <w:sectPr w:rsidR="007A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041"/>
    <w:rsid w:val="007A3A8C"/>
    <w:rsid w:val="00920041"/>
    <w:rsid w:val="00FD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CAD47-30CC-4A99-8567-80D8957A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acts/Prikaz-Minprosvescheniya-Rossii-ot-01.03.2019-N-9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laws.ru/acts/Prikaz-Minobrnauki-Rossii-ot-13.12.2013-N-134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laws.ru/acts/Prikaz-Minobrnauki-Rossii-ot-30.08.2013-N-1015/" TargetMode="External"/><Relationship Id="rId5" Type="http://schemas.openxmlformats.org/officeDocument/2006/relationships/hyperlink" Target="https://rulaws.ru/goverment/Postanovlenie-Pravitelstva-RF-ot-28.07.2018-N-884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ulaws.ru/laws/Federalnyy-zakon-ot-29.12.2012-N-273-FZ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IMC</cp:lastModifiedBy>
  <cp:revision>2</cp:revision>
  <dcterms:created xsi:type="dcterms:W3CDTF">2020-02-05T12:57:00Z</dcterms:created>
  <dcterms:modified xsi:type="dcterms:W3CDTF">2020-02-05T12:57:00Z</dcterms:modified>
</cp:coreProperties>
</file>